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F0" w:rsidRPr="000C10F3" w:rsidRDefault="000C10F3" w:rsidP="000C10F3">
      <w:pPr>
        <w:jc w:val="center"/>
        <w:rPr>
          <w:rFonts w:cs="B Titr"/>
          <w:b/>
          <w:bCs/>
        </w:rPr>
      </w:pPr>
      <w:r w:rsidRPr="000C10F3">
        <w:rPr>
          <w:rFonts w:cs="B Titr" w:hint="cs"/>
          <w:b/>
          <w:bCs/>
          <w:rtl/>
        </w:rPr>
        <w:t xml:space="preserve">چک لیست </w:t>
      </w:r>
      <w:r>
        <w:rPr>
          <w:rFonts w:cs="B Titr" w:hint="cs"/>
          <w:b/>
          <w:bCs/>
          <w:rtl/>
        </w:rPr>
        <w:t>پزشک</w:t>
      </w:r>
      <w:r>
        <w:rPr>
          <w:rFonts w:cs="B Titr" w:hint="cs"/>
          <w:b/>
          <w:bCs/>
          <w:rtl/>
        </w:rPr>
        <w:t xml:space="preserve"> - 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برنامه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های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گروه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غیر</w:t>
      </w:r>
      <w:r w:rsidRPr="000C10F3">
        <w:rPr>
          <w:rFonts w:cs="B Titr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واگیر</w:t>
      </w:r>
    </w:p>
    <w:tbl>
      <w:tblPr>
        <w:tblpPr w:leftFromText="180" w:rightFromText="180" w:vertAnchor="page" w:horzAnchor="margin" w:tblpXSpec="center" w:tblpY="1257"/>
        <w:bidiVisual/>
        <w:tblW w:w="15089" w:type="dxa"/>
        <w:tblLook w:val="04A0" w:firstRow="1" w:lastRow="0" w:firstColumn="1" w:lastColumn="0" w:noHBand="0" w:noVBand="1"/>
      </w:tblPr>
      <w:tblGrid>
        <w:gridCol w:w="779"/>
        <w:gridCol w:w="546"/>
        <w:gridCol w:w="4044"/>
        <w:gridCol w:w="4753"/>
        <w:gridCol w:w="557"/>
        <w:gridCol w:w="540"/>
        <w:gridCol w:w="540"/>
        <w:gridCol w:w="540"/>
        <w:gridCol w:w="540"/>
        <w:gridCol w:w="540"/>
        <w:gridCol w:w="810"/>
        <w:gridCol w:w="900"/>
      </w:tblGrid>
      <w:tr w:rsidR="00C462BF" w:rsidRPr="00E63801" w:rsidTr="00A150C1">
        <w:trPr>
          <w:trHeight w:val="25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044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0C10F3" w:rsidRDefault="00C462BF" w:rsidP="000C10F3">
            <w:pPr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گویه</w:t>
            </w:r>
          </w:p>
        </w:tc>
        <w:tc>
          <w:tcPr>
            <w:tcW w:w="47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استاندارد/ توضیحات گویه / مورد انتظار</w:t>
            </w:r>
          </w:p>
        </w:tc>
        <w:tc>
          <w:tcPr>
            <w:tcW w:w="55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ضریب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سقف امتیاز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جمع امتیاز مکتسبه</w:t>
            </w:r>
          </w:p>
        </w:tc>
      </w:tr>
      <w:tr w:rsidR="00C462BF" w:rsidRPr="00E63801" w:rsidTr="00C462BF">
        <w:trPr>
          <w:trHeight w:val="237"/>
        </w:trPr>
        <w:tc>
          <w:tcPr>
            <w:tcW w:w="7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044" w:type="dxa"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C0D9"/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F3" w:rsidRDefault="000C10F3" w:rsidP="000C10F3">
            <w:pPr>
              <w:rPr>
                <w:rFonts w:ascii="Arial" w:hAnsi="Arial" w:cs="B Nazanin"/>
                <w:color w:val="000000"/>
                <w:sz w:val="18"/>
                <w:szCs w:val="18"/>
              </w:rPr>
            </w:pPr>
          </w:p>
        </w:tc>
      </w:tr>
      <w:tr w:rsidR="00C462BF" w:rsidRPr="00E63801" w:rsidTr="00C462BF">
        <w:trPr>
          <w:trHeight w:val="56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 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پزشک  نظارت بر مراقبت (بیماریابی، گزارش،  پیگیری درمان و ارجاع) کم کاری مادرزادی تیرویید نوزاد را انجام میدهد.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انجام نظارت بر بیماریابی (1 امتیاز)، نظارت بر گزارش (1 امتیاز) پیگیری درمان (1 امتیاز)، ارجاع (1 امتیاز)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rtl/>
              </w:rPr>
            </w:pPr>
          </w:p>
        </w:tc>
      </w:tr>
      <w:tr w:rsidR="00C462BF" w:rsidRPr="00E63801" w:rsidTr="00C462BF">
        <w:trPr>
          <w:trHeight w:val="85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 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نظارت بر مراقبت (بیماریابی، گزارش،  پیگیری درمان و ارجاع) بیماری های قلبی و عروق (فشار و چربی خون بالا و پره فشارخون) را انجام میدهد.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انجام نظارت بر بیماریابی (2 امتیاز)، پیگیری درمان (1 امتیاز)، ارجاع (1 امتیاز)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</w:tr>
      <w:tr w:rsidR="00C462BF" w:rsidRPr="00E63801" w:rsidTr="00C462BF">
        <w:trPr>
          <w:trHeight w:val="70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 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مراقبت (بیماریابی، گزارش،  پیگیری درمان و ارجاع) بیماری های قلبی و عروق (خطر سنجی) را انجام میدهد.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انجام نظارت بر بیماریابی (1 امتیاز)، پیگیری درمان (1 امتیاز)، ارجاع (1 امتیاز)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</w:tr>
      <w:tr w:rsidR="00C462BF" w:rsidRPr="00E63801" w:rsidTr="00C462BF">
        <w:trPr>
          <w:trHeight w:val="811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نظارت بر مراقبت (بیماریابی، گزارش،  پیگیری درمان و ارجاع) سرطان ها (سرویکس، پستان) را انجام میدهد.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انجام نظارت بر بیماریابی (1 امتیاز)، پیگیری درمان (1 امتیاز)، ارجاع (1 امتیاز)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462BF" w:rsidRPr="00E63801" w:rsidTr="00C462BF">
        <w:trPr>
          <w:trHeight w:val="703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مراقبت (بیماریابی، گزارش،  پیگیری درمان و ارجاع) سرطان ها (کولورکتال) را انجام میدهد.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انجام نظارت بر بیماریابی (1 امتیاز)، نظارت بر گزارش (1 امتیاز)، پیگیری درمان (1 امتیاز)، ارجاع (1 امتیاز)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462BF" w:rsidRPr="00E63801" w:rsidTr="00C462BF">
        <w:trPr>
          <w:trHeight w:val="85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نظارت بر مراقبت (بیماریابی، گزارش،  پیگیری درمان و ارجاع) دیابت و پره دیابت را انجام میدهد.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انجام نظارت بر بیماریابی (2 امتیاز)، پیگیری درمان (2 امتیاز)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462BF" w:rsidRPr="00E63801" w:rsidTr="00C462BF">
        <w:trPr>
          <w:trHeight w:val="85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ارجاع سالانه بیماران دیابتی به سطح 2 جهت بررسی عوارض چشمی، قلبی، کلیوی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ارجاع به متخصص چشم (0/5 امتیاز)، ارجاع به متخصص قلب (0/5 امتیاز)، ارجاع به متخصص نفرولوژیست (0/5 امتیاز)، ارجاع به عصبی دیابت (0/5 امتیاز)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462BF" w:rsidRPr="00E63801" w:rsidTr="00C462BF">
        <w:trPr>
          <w:trHeight w:val="73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نظارت بر مراقبت (بیماریابی، گزارش،  پیگیری درمان و ارجاع) تالاسمی  و فنیل کتونوری را انجام میدهد..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انجام نظارت بر بیماریابی (0/5 امتیاز)، نظارت بر گزارش (0/5امتیاز) پیگیری درمان (0/5امتیاز)، ارجاع (0/5امتیاز)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462BF" w:rsidRPr="00E63801" w:rsidTr="00C462BF">
        <w:trPr>
          <w:trHeight w:val="712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از شاخص های بیماریهای غیر واگیر آگاهی داشته و راهکارهای مداخله ای ارائه نموده است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ارائه شاخص های مشکل دار (2 امتیاز)، ارائه راهکارهای مداخله ای (2 امتیاز)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462BF" w:rsidRPr="00E63801" w:rsidTr="00C462BF">
        <w:trPr>
          <w:trHeight w:val="712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غیرواگیر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از محتوی بسته خدمات مراقبت بیماری های غیر واگیر برای پزشک خانواده آگاهی دارد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20092C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20092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پزشک بسته خدمات بیماری های غیرواگیر ابلاغی را در اختیار دارد (2 امتیاز)، پزشک از حداقل 80 درصد محتوای دستور عمل های مربوطه اطلاع دارد (2 امتیاز)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6380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10F3" w:rsidRPr="00E63801" w:rsidTr="00C462BF">
        <w:trPr>
          <w:trHeight w:val="606"/>
        </w:trPr>
        <w:tc>
          <w:tcPr>
            <w:tcW w:w="133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7D4CAF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مجموع امتیازات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10F3" w:rsidRPr="00E63801" w:rsidRDefault="000C10F3" w:rsidP="000C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638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C10F3" w:rsidRDefault="000C10F3" w:rsidP="000C10F3">
      <w:pPr>
        <w:jc w:val="center"/>
        <w:rPr>
          <w:rFonts w:cs="B Titr"/>
          <w:b/>
          <w:bCs/>
          <w:rtl/>
        </w:rPr>
      </w:pPr>
    </w:p>
    <w:p w:rsidR="000C10F3" w:rsidRDefault="000C10F3" w:rsidP="000C10F3">
      <w:pPr>
        <w:jc w:val="center"/>
        <w:rPr>
          <w:rFonts w:cs="B Titr"/>
          <w:b/>
          <w:bCs/>
          <w:rtl/>
        </w:rPr>
      </w:pPr>
    </w:p>
    <w:tbl>
      <w:tblPr>
        <w:tblpPr w:leftFromText="180" w:rightFromText="180" w:vertAnchor="page" w:horzAnchor="margin" w:tblpY="2039"/>
        <w:bidiVisual/>
        <w:tblW w:w="13770" w:type="dxa"/>
        <w:tblLook w:val="04A0" w:firstRow="1" w:lastRow="0" w:firstColumn="1" w:lastColumn="0" w:noHBand="0" w:noVBand="1"/>
      </w:tblPr>
      <w:tblGrid>
        <w:gridCol w:w="900"/>
        <w:gridCol w:w="4590"/>
        <w:gridCol w:w="7020"/>
        <w:gridCol w:w="1260"/>
      </w:tblGrid>
      <w:tr w:rsidR="0020092C" w:rsidRPr="00570A4C" w:rsidTr="0020092C">
        <w:trPr>
          <w:trHeight w:val="7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ردیف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92C" w:rsidRPr="000C10F3" w:rsidRDefault="0020092C" w:rsidP="0020092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</w:p>
          <w:p w:rsidR="0020092C" w:rsidRPr="000C10F3" w:rsidRDefault="0020092C" w:rsidP="0020092C">
            <w:pPr>
              <w:spacing w:after="0" w:line="240" w:lineRule="auto"/>
              <w:ind w:left="552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  <w:r w:rsidRPr="000C10F3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سنجه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092C" w:rsidRPr="000C10F3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  <w:r w:rsidRPr="000C10F3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وضعیت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امتیاز مکتسبه</w:t>
            </w:r>
          </w:p>
        </w:tc>
      </w:tr>
      <w:tr w:rsidR="0020092C" w:rsidRPr="00570A4C" w:rsidTr="0020092C">
        <w:trPr>
          <w:trHeight w:val="20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92C" w:rsidRPr="00570A4C" w:rsidRDefault="0020092C" w:rsidP="0020092C">
            <w:pPr>
              <w:spacing w:after="0" w:line="240" w:lineRule="auto"/>
              <w:ind w:left="552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>ارزیابی شنوایی به هنگام نوزادان (زیر یک ماه) چگونه است؟ (4 امتیاز)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>80 تا 100درصد (4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60 تا 80 درصد (3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40 تا 60 درصد (2 ام</w:t>
            </w:r>
            <w:r w:rsidR="00A150C1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>تیاز)</w:t>
            </w:r>
            <w:r w:rsidR="00A150C1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20 تا 40 درصد (1 امتیاز)</w:t>
            </w:r>
            <w:r w:rsidR="00A150C1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</w:r>
            <w:bookmarkStart w:id="0" w:name="_GoBack"/>
            <w:bookmarkEnd w:id="0"/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>کمتر از 20 درصد (0 امتیاز)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 </w:t>
            </w:r>
          </w:p>
        </w:tc>
      </w:tr>
      <w:tr w:rsidR="0020092C" w:rsidRPr="00570A4C" w:rsidTr="0020092C">
        <w:trPr>
          <w:trHeight w:val="16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92C" w:rsidRPr="00570A4C" w:rsidRDefault="0020092C" w:rsidP="0020092C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>ارزیابی خطر مجدد سکته های قلبی و مغزی انجام شده است؟ (بررسی 5 پرونده)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 xml:space="preserve"> همه پرونده های بررسی شده ارزیابی خطر مجدد شده اند (4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 xml:space="preserve"> 3 پرونده بررسی شده ارزیابی خطر مجدد شده اند (2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1 پرونده بررسی شده ارزیابی خطر مجدد شده اند (1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هیچکدام (0 امتیاز)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 </w:t>
            </w:r>
          </w:p>
        </w:tc>
      </w:tr>
      <w:tr w:rsidR="0020092C" w:rsidRPr="00570A4C" w:rsidTr="0020092C">
        <w:trPr>
          <w:trHeight w:val="16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92C" w:rsidRPr="00570A4C" w:rsidRDefault="0020092C" w:rsidP="0020092C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>مراقبت بیماران مبتلا به فشارخون بالا چگونه است؟ (بررسی 5 پرونده)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 xml:space="preserve"> همه پرونده های بررسی شده ارزیابی خطر مجدد شده اند (4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 xml:space="preserve"> 3 پرونده بررسی شده ارزیابی خطر مجدد شده اند (2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1 پرونده بررسی شده ارزیابی خطر مجدد شده اند (1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هیچکدام (0 امتیاز)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 </w:t>
            </w:r>
          </w:p>
        </w:tc>
      </w:tr>
      <w:tr w:rsidR="0020092C" w:rsidRPr="00570A4C" w:rsidTr="0020092C">
        <w:trPr>
          <w:trHeight w:val="16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92C" w:rsidRPr="00570A4C" w:rsidRDefault="0020092C" w:rsidP="0020092C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>مراقبت بیماران مبتلا به دیابت چگونه است؟(بررسی 5 پرونده)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t xml:space="preserve"> همه پرونده های بررسی شده ارزیابی خطر مجدد شده اند (4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 xml:space="preserve"> 3 پرونده بررسی شده ارزیابی خطر مجدد شده اند (2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1 پرونده بررسی شده ارزیابی خطر مجدد شده اند (1 امتیاز)</w:t>
            </w:r>
            <w:r w:rsidRPr="00570A4C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  <w:lang w:bidi="ar-SA"/>
              </w:rPr>
              <w:br/>
              <w:t>هیچکدام (0 امتیاز)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092C" w:rsidRPr="00570A4C" w:rsidRDefault="0020092C" w:rsidP="0020092C">
            <w:pPr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</w:pPr>
            <w:r w:rsidRPr="00570A4C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 </w:t>
            </w:r>
          </w:p>
        </w:tc>
      </w:tr>
    </w:tbl>
    <w:p w:rsidR="00570A4C" w:rsidRPr="000C10F3" w:rsidRDefault="000C10F3" w:rsidP="000C10F3">
      <w:pPr>
        <w:jc w:val="center"/>
        <w:rPr>
          <w:rFonts w:cs="B Titr" w:hint="cs"/>
          <w:b/>
          <w:bCs/>
          <w:rtl/>
        </w:rPr>
      </w:pPr>
      <w:r w:rsidRPr="000C10F3">
        <w:rPr>
          <w:rFonts w:cs="B Titr" w:hint="cs"/>
          <w:b/>
          <w:bCs/>
          <w:rtl/>
        </w:rPr>
        <w:t>چک لیست خانه بهداشت</w:t>
      </w:r>
      <w:r>
        <w:rPr>
          <w:rFonts w:cs="B Titr" w:hint="cs"/>
          <w:b/>
          <w:bCs/>
          <w:rtl/>
        </w:rPr>
        <w:t xml:space="preserve"> - 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برنامه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های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گروه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غیر</w:t>
      </w:r>
      <w:r w:rsidRPr="000C10F3">
        <w:rPr>
          <w:rFonts w:cs="B Titr"/>
          <w:b/>
          <w:bCs/>
          <w:rtl/>
        </w:rPr>
        <w:t xml:space="preserve"> </w:t>
      </w:r>
      <w:r w:rsidRPr="000C10F3">
        <w:rPr>
          <w:rFonts w:cs="B Titr" w:hint="cs"/>
          <w:b/>
          <w:bCs/>
          <w:rtl/>
        </w:rPr>
        <w:t>واگیر</w:t>
      </w:r>
    </w:p>
    <w:sectPr w:rsidR="00570A4C" w:rsidRPr="000C10F3" w:rsidSect="000C10F3">
      <w:pgSz w:w="16838" w:h="11906" w:orient="landscape"/>
      <w:pgMar w:top="630" w:right="1440" w:bottom="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FC" w:rsidRDefault="002573FC" w:rsidP="000C10F3">
      <w:pPr>
        <w:spacing w:after="0" w:line="240" w:lineRule="auto"/>
      </w:pPr>
      <w:r>
        <w:separator/>
      </w:r>
    </w:p>
  </w:endnote>
  <w:endnote w:type="continuationSeparator" w:id="0">
    <w:p w:rsidR="002573FC" w:rsidRDefault="002573FC" w:rsidP="000C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FC" w:rsidRDefault="002573FC" w:rsidP="000C10F3">
      <w:pPr>
        <w:spacing w:after="0" w:line="240" w:lineRule="auto"/>
      </w:pPr>
      <w:r>
        <w:separator/>
      </w:r>
    </w:p>
  </w:footnote>
  <w:footnote w:type="continuationSeparator" w:id="0">
    <w:p w:rsidR="002573FC" w:rsidRDefault="002573FC" w:rsidP="000C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8B"/>
    <w:rsid w:val="000C10F3"/>
    <w:rsid w:val="001B14FE"/>
    <w:rsid w:val="0020092C"/>
    <w:rsid w:val="002573FC"/>
    <w:rsid w:val="0030178B"/>
    <w:rsid w:val="003D4A32"/>
    <w:rsid w:val="004143A9"/>
    <w:rsid w:val="00570A4C"/>
    <w:rsid w:val="007336E4"/>
    <w:rsid w:val="007D4CAF"/>
    <w:rsid w:val="00990700"/>
    <w:rsid w:val="009C5E85"/>
    <w:rsid w:val="00A150C1"/>
    <w:rsid w:val="00AD130E"/>
    <w:rsid w:val="00C462BF"/>
    <w:rsid w:val="00C66AF0"/>
    <w:rsid w:val="00C806CB"/>
    <w:rsid w:val="00CA01E5"/>
    <w:rsid w:val="00DF7D17"/>
    <w:rsid w:val="00E63801"/>
    <w:rsid w:val="00E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B3D43-EFAF-40FF-921E-53E55A9A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F3"/>
  </w:style>
  <w:style w:type="paragraph" w:styleId="Footer">
    <w:name w:val="footer"/>
    <w:basedOn w:val="Normal"/>
    <w:link w:val="FooterChar"/>
    <w:uiPriority w:val="99"/>
    <w:unhideWhenUsed/>
    <w:rsid w:val="000C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</dc:creator>
  <cp:keywords/>
  <dc:description/>
  <cp:lastModifiedBy>az</cp:lastModifiedBy>
  <cp:revision>17</cp:revision>
  <dcterms:created xsi:type="dcterms:W3CDTF">2022-01-10T04:59:00Z</dcterms:created>
  <dcterms:modified xsi:type="dcterms:W3CDTF">2023-09-03T07:20:00Z</dcterms:modified>
</cp:coreProperties>
</file>